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Яранск — г.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BC86C" w14:textId="77777777" w:rsidR="003A7D6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Яранск — г. Йошкар-Ола </w:t>
      </w:r>
    </w:p>
    <w:p w14:paraId="664C1A43" w14:textId="7B649B6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A7D6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2021-11-02T12:07:00Z</dcterms:modified>
</cp:coreProperties>
</file>